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Relazione a strutture ultimate delle opere in conglomerato cementizio armato normale, precompresso e a struttura metallica - Comunicazione asseverata oltre a attivita' edilizia 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comunicazione per relazione a strutture ultimate delle opere in conglomerato cementizio armato normale, precompresso e a struttura metallica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COMUNICAZIONE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